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C9" w:rsidRPr="00D111C9" w:rsidRDefault="00D111C9" w:rsidP="00D111C9">
      <w:pPr>
        <w:rPr>
          <w:u w:val="single"/>
        </w:rPr>
      </w:pPr>
      <w:r w:rsidRPr="00D111C9">
        <w:rPr>
          <w:u w:val="single"/>
        </w:rPr>
        <w:t>Preparation:</w:t>
      </w:r>
    </w:p>
    <w:p w:rsidR="00972640" w:rsidRDefault="00CB1D9C" w:rsidP="007C2A55">
      <w:pPr>
        <w:pStyle w:val="ListParagraph"/>
        <w:numPr>
          <w:ilvl w:val="0"/>
          <w:numId w:val="1"/>
        </w:numPr>
      </w:pPr>
      <w:r>
        <w:t xml:space="preserve">Pour media on level surface (without stacking plates) so that media solidifies level </w:t>
      </w:r>
      <w:r w:rsidR="004F0822">
        <w:t>(essential</w:t>
      </w:r>
      <w:r>
        <w:t xml:space="preserve"> for even spreading of liquid culture</w:t>
      </w:r>
      <w:r w:rsidR="004F0822">
        <w:t>)</w:t>
      </w:r>
      <w:r>
        <w:t>.</w:t>
      </w:r>
      <w:r w:rsidR="004F0822">
        <w:t xml:space="preserve">  I’ve found that a very slight grade is OK just don’t stack plates.</w:t>
      </w:r>
    </w:p>
    <w:p w:rsidR="00D111C9" w:rsidRDefault="00D111C9" w:rsidP="007C2A55">
      <w:pPr>
        <w:pStyle w:val="ListParagraph"/>
        <w:numPr>
          <w:ilvl w:val="0"/>
          <w:numId w:val="1"/>
        </w:numPr>
      </w:pPr>
      <w:r>
        <w:t xml:space="preserve">Using a standard single punch hole puncher, cut discs using </w:t>
      </w:r>
      <w:proofErr w:type="spellStart"/>
      <w:r>
        <w:t>whatman</w:t>
      </w:r>
      <w:proofErr w:type="spellEnd"/>
      <w:r>
        <w:t xml:space="preserve"> #1 filter paper</w:t>
      </w:r>
      <w:r w:rsidR="00F1437E">
        <w:t xml:space="preserve"> and autoclave in a container, let cool and save for later.</w:t>
      </w:r>
    </w:p>
    <w:p w:rsidR="00D111C9" w:rsidRPr="00D111C9" w:rsidRDefault="00D111C9" w:rsidP="00D111C9">
      <w:pPr>
        <w:rPr>
          <w:u w:val="single"/>
        </w:rPr>
      </w:pPr>
      <w:r w:rsidRPr="00D111C9">
        <w:rPr>
          <w:u w:val="single"/>
        </w:rPr>
        <w:t>Zone Plating</w:t>
      </w:r>
    </w:p>
    <w:p w:rsidR="004F0822" w:rsidRDefault="00972640" w:rsidP="00D111C9">
      <w:pPr>
        <w:pStyle w:val="ListParagraph"/>
        <w:numPr>
          <w:ilvl w:val="0"/>
          <w:numId w:val="1"/>
        </w:numPr>
      </w:pPr>
      <w:proofErr w:type="spellStart"/>
      <w:r w:rsidRPr="004F0822">
        <w:rPr>
          <w:i/>
        </w:rPr>
        <w:t>Chlamydomonas</w:t>
      </w:r>
      <w:proofErr w:type="spellEnd"/>
      <w:r>
        <w:t xml:space="preserve"> WT controls and other strains to be tested were grown to exponential phase </w:t>
      </w:r>
      <w:r w:rsidR="00D111C9">
        <w:t xml:space="preserve">in liquid culture </w:t>
      </w:r>
      <w:r w:rsidR="006638C0">
        <w:t xml:space="preserve">and cell density </w:t>
      </w:r>
      <w:r w:rsidR="00D111C9">
        <w:t>checked</w:t>
      </w:r>
      <w:r w:rsidR="006638C0">
        <w:t xml:space="preserve"> by OD</w:t>
      </w:r>
      <w:r w:rsidR="006638C0">
        <w:rPr>
          <w:vertAlign w:val="subscript"/>
        </w:rPr>
        <w:t>750</w:t>
      </w:r>
      <w:r>
        <w:t xml:space="preserve">.  </w:t>
      </w:r>
      <w:r w:rsidR="004F0822">
        <w:t xml:space="preserve">Cells were </w:t>
      </w:r>
      <w:r w:rsidR="00D111C9">
        <w:t xml:space="preserve">then </w:t>
      </w:r>
      <w:r w:rsidR="004F0822">
        <w:t xml:space="preserve">counted via </w:t>
      </w:r>
      <w:proofErr w:type="spellStart"/>
      <w:r w:rsidR="004F0822">
        <w:t>hemocytometer</w:t>
      </w:r>
      <w:proofErr w:type="spellEnd"/>
      <w:r w:rsidR="00D111C9">
        <w:t xml:space="preserve"> and normalized to 1-1.5x10</w:t>
      </w:r>
      <w:r w:rsidR="00D111C9">
        <w:rPr>
          <w:vertAlign w:val="superscript"/>
        </w:rPr>
        <w:t>7</w:t>
      </w:r>
      <w:r w:rsidR="00D111C9">
        <w:t xml:space="preserve"> cells/ml (extrapolate out for amount of plates needed per strain with 2ml of cell culture/100mm plate)</w:t>
      </w:r>
      <w:r w:rsidR="004F0822">
        <w:t xml:space="preserve">.  </w:t>
      </w:r>
    </w:p>
    <w:p w:rsidR="00EE7808" w:rsidRDefault="004F0822" w:rsidP="004F0822">
      <w:pPr>
        <w:pStyle w:val="ListParagraph"/>
        <w:numPr>
          <w:ilvl w:val="1"/>
          <w:numId w:val="1"/>
        </w:numPr>
      </w:pPr>
      <w:r>
        <w:t>Alternatively, can n</w:t>
      </w:r>
      <w:r w:rsidR="006638C0">
        <w:t>ormalize samples for OD</w:t>
      </w:r>
      <w:r w:rsidR="006638C0">
        <w:rPr>
          <w:vertAlign w:val="subscript"/>
        </w:rPr>
        <w:t>750</w:t>
      </w:r>
      <w:r w:rsidR="006638C0">
        <w:t xml:space="preserve"> equivalent to 0.</w:t>
      </w:r>
      <w:r>
        <w:t xml:space="preserve"> </w:t>
      </w:r>
      <w:r w:rsidR="006638C0">
        <w:t>5-1.0 Abs</w:t>
      </w:r>
      <w:r>
        <w:t xml:space="preserve"> but this method is less accurate because Abs is actually measuring turbidity which doesn’t account for changes in individual cell size between strains.</w:t>
      </w:r>
    </w:p>
    <w:p w:rsidR="00972640" w:rsidRDefault="006638C0" w:rsidP="008D73F8">
      <w:pPr>
        <w:pStyle w:val="ListParagraph"/>
        <w:numPr>
          <w:ilvl w:val="0"/>
          <w:numId w:val="1"/>
        </w:numPr>
      </w:pPr>
      <w:r>
        <w:t xml:space="preserve">Plate 2 </w:t>
      </w:r>
      <w:r w:rsidR="00972640">
        <w:t xml:space="preserve">mL </w:t>
      </w:r>
      <w:r>
        <w:t>of normalized liquid culture on each plate and swirl to spread evenly</w:t>
      </w:r>
      <w:r w:rsidR="00D111C9">
        <w:t xml:space="preserve"> so that entire plate is covered</w:t>
      </w:r>
      <w:r>
        <w:t xml:space="preserve">.  Pour a few extras just in case several plates aren’t </w:t>
      </w:r>
      <w:r w:rsidR="00D111C9">
        <w:t xml:space="preserve">perfectly </w:t>
      </w:r>
      <w:r>
        <w:t xml:space="preserve">level. </w:t>
      </w:r>
      <w:r w:rsidR="00D111C9">
        <w:t xml:space="preserve"> For these sized plates, 2ml is more than enough liquid (takes ~2.5-3 hours to dry with lids tilted).  Less could be used with a glass spreader but cells may spread unevenly with streaking (I haven’t tried this).</w:t>
      </w:r>
    </w:p>
    <w:p w:rsidR="00CD69D6" w:rsidRPr="00CD69D6" w:rsidRDefault="00CD69D6" w:rsidP="006638C0">
      <w:pPr>
        <w:pStyle w:val="ListParagraph"/>
        <w:numPr>
          <w:ilvl w:val="0"/>
          <w:numId w:val="1"/>
        </w:numPr>
      </w:pPr>
      <w:r w:rsidRPr="00CD69D6">
        <w:t>Calculate out # of discs needed and scale up chemical diluti</w:t>
      </w:r>
      <w:r w:rsidR="00F1437E">
        <w:t xml:space="preserve">ons accordingly, use sterile </w:t>
      </w:r>
      <w:proofErr w:type="spellStart"/>
      <w:r w:rsidR="00F1437E">
        <w:t>microcentrifuge</w:t>
      </w:r>
      <w:proofErr w:type="spellEnd"/>
      <w:r w:rsidR="00F1437E">
        <w:t xml:space="preserve"> tube</w:t>
      </w:r>
      <w:r w:rsidRPr="00CD69D6">
        <w:t xml:space="preserve">s to </w:t>
      </w:r>
      <w:r w:rsidR="00F1437E">
        <w:t>prepare</w:t>
      </w:r>
      <w:r w:rsidRPr="00CD69D6">
        <w:t xml:space="preserve"> dilutions</w:t>
      </w:r>
      <w:r w:rsidR="00F1437E">
        <w:t xml:space="preserve"> in cell culture hood</w:t>
      </w:r>
      <w:r w:rsidRPr="00CD69D6">
        <w:t xml:space="preserve">.  Chemicals </w:t>
      </w:r>
      <w:r w:rsidR="00F1437E">
        <w:t xml:space="preserve">to be loaded onto disks </w:t>
      </w:r>
      <w:r w:rsidRPr="00CD69D6">
        <w:t>should be filter sterilized</w:t>
      </w:r>
      <w:r w:rsidR="00F1437E">
        <w:t xml:space="preserve"> when applicable (I do for antibiotics but depends; diluting from 50% stabilized hydrogen peroxide I already consider it “sterile” same goes with sodium hypochlorite/bleach)</w:t>
      </w:r>
      <w:r w:rsidRPr="00CD69D6">
        <w:t>.</w:t>
      </w:r>
    </w:p>
    <w:p w:rsidR="00433CF9" w:rsidRPr="006638C0" w:rsidRDefault="006638C0" w:rsidP="006638C0">
      <w:pPr>
        <w:pStyle w:val="ListParagraph"/>
        <w:numPr>
          <w:ilvl w:val="0"/>
          <w:numId w:val="1"/>
        </w:numPr>
      </w:pPr>
      <w:r>
        <w:t xml:space="preserve">Once cell suspensions are dry, perform dilutions of drug/antibiotic and preload sterile </w:t>
      </w:r>
      <w:proofErr w:type="spellStart"/>
      <w:r>
        <w:t>whatman</w:t>
      </w:r>
      <w:proofErr w:type="spellEnd"/>
      <w:r>
        <w:t xml:space="preserve"> discs.  Use metal tweezers, sterilized with </w:t>
      </w:r>
      <w:r w:rsidR="00F1437E">
        <w:t xml:space="preserve">70% ethanol and </w:t>
      </w:r>
      <w:r>
        <w:t>flame to prevent contamination.</w:t>
      </w:r>
      <w:r w:rsidR="00F1437E">
        <w:t xml:space="preserve">  In my hands, with the right range of dilutions, 2-3 discs of drug + 1 vehicle (i.e. whatever solvent was used in diluting drug) can be place on each 100mm plate.</w:t>
      </w:r>
    </w:p>
    <w:p w:rsidR="00972640" w:rsidRDefault="00F1437E" w:rsidP="00972640">
      <w:pPr>
        <w:pStyle w:val="ListParagraph"/>
        <w:numPr>
          <w:ilvl w:val="0"/>
          <w:numId w:val="1"/>
        </w:numPr>
      </w:pPr>
      <w:r>
        <w:t xml:space="preserve">Place in incubator with </w:t>
      </w:r>
      <w:r w:rsidR="006638C0">
        <w:t xml:space="preserve">lid side up </w:t>
      </w:r>
      <w:r>
        <w:t xml:space="preserve">so discs don’t drop </w:t>
      </w:r>
      <w:r w:rsidR="006638C0">
        <w:t>(vents well and allows faster growth).</w:t>
      </w:r>
      <w:r>
        <w:t xml:space="preserve">  Watch for development of condensation on the lid, if this appears, clear condensation and return to incubator.</w:t>
      </w:r>
    </w:p>
    <w:p w:rsidR="00433CF9" w:rsidRDefault="006638C0" w:rsidP="00433CF9">
      <w:pPr>
        <w:pStyle w:val="ListParagraph"/>
        <w:numPr>
          <w:ilvl w:val="1"/>
          <w:numId w:val="1"/>
        </w:numPr>
      </w:pPr>
      <w:r>
        <w:t>Can wrap plates if necessary – depends on goals of experiment.</w:t>
      </w:r>
    </w:p>
    <w:p w:rsidR="00F1437E" w:rsidRDefault="00F1437E" w:rsidP="00F1437E">
      <w:pPr>
        <w:pStyle w:val="ListParagraph"/>
        <w:numPr>
          <w:ilvl w:val="0"/>
          <w:numId w:val="1"/>
        </w:numPr>
      </w:pPr>
      <w:r>
        <w:t xml:space="preserve">This setup works well for 5-7 days of constant light and 24 </w:t>
      </w:r>
      <w:proofErr w:type="spellStart"/>
      <w:r>
        <w:t>deg</w:t>
      </w:r>
      <w:proofErr w:type="spellEnd"/>
      <w:r>
        <w:t xml:space="preserve"> C.  However, our incubators have lower light intensity </w:t>
      </w:r>
      <w:r w:rsidR="006C2FDA">
        <w:t xml:space="preserve">of </w:t>
      </w:r>
      <w:r>
        <w:t xml:space="preserve">~35 </w:t>
      </w:r>
      <w:proofErr w:type="spellStart"/>
      <w:r>
        <w:t>umol</w:t>
      </w:r>
      <w:proofErr w:type="spellEnd"/>
      <w:r>
        <w:t xml:space="preserve"> photons so shorter incubation times may be necessary in higher light conditions.</w:t>
      </w:r>
    </w:p>
    <w:p w:rsidR="009E2159" w:rsidRDefault="009E2159" w:rsidP="009E2159"/>
    <w:p w:rsidR="009E2159" w:rsidRDefault="009E2159" w:rsidP="009E2159">
      <w:pPr>
        <w:rPr>
          <w:u w:val="single"/>
        </w:rPr>
      </w:pPr>
    </w:p>
    <w:p w:rsidR="009E2159" w:rsidRDefault="009E2159" w:rsidP="009E2159">
      <w:pPr>
        <w:rPr>
          <w:u w:val="single"/>
        </w:rPr>
      </w:pPr>
    </w:p>
    <w:p w:rsidR="009E2159" w:rsidRDefault="009E2159" w:rsidP="009E2159">
      <w:pPr>
        <w:rPr>
          <w:u w:val="single"/>
        </w:rPr>
      </w:pPr>
    </w:p>
    <w:p w:rsidR="002E01C7" w:rsidRDefault="002E01C7" w:rsidP="009E2159">
      <w:pPr>
        <w:rPr>
          <w:u w:val="single"/>
        </w:rPr>
      </w:pPr>
      <w:bookmarkStart w:id="0" w:name="_GoBack"/>
      <w:bookmarkEnd w:id="0"/>
    </w:p>
    <w:p w:rsidR="009E2159" w:rsidRPr="009E2159" w:rsidRDefault="009E2159" w:rsidP="009E2159">
      <w:pPr>
        <w:rPr>
          <w:u w:val="single"/>
        </w:rPr>
      </w:pPr>
      <w:r w:rsidRPr="009E2159">
        <w:rPr>
          <w:u w:val="single"/>
        </w:rPr>
        <w:lastRenderedPageBreak/>
        <w:t>Example:</w:t>
      </w:r>
    </w:p>
    <w:p w:rsidR="009E2159" w:rsidRDefault="009E2159" w:rsidP="009E2159">
      <w:r>
        <w:rPr>
          <w:noProof/>
        </w:rPr>
        <w:drawing>
          <wp:inline distT="0" distB="0" distL="0" distR="0" wp14:anchorId="4DC71450">
            <wp:extent cx="2664460" cy="25730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2159" w:rsidRPr="00F1437E" w:rsidRDefault="009E2159" w:rsidP="009E2159"/>
    <w:sectPr w:rsidR="009E2159" w:rsidRPr="00F143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DA" w:rsidRDefault="008B77DA" w:rsidP="006C2FDA">
      <w:pPr>
        <w:spacing w:after="0" w:line="240" w:lineRule="auto"/>
      </w:pPr>
      <w:r>
        <w:separator/>
      </w:r>
    </w:p>
  </w:endnote>
  <w:endnote w:type="continuationSeparator" w:id="0">
    <w:p w:rsidR="008B77DA" w:rsidRDefault="008B77DA" w:rsidP="006C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DA" w:rsidRDefault="006C2FDA">
    <w:pPr>
      <w:pStyle w:val="Footer"/>
    </w:pPr>
    <w:r>
      <w:t>Questions:</w:t>
    </w:r>
  </w:p>
  <w:p w:rsidR="006C2FDA" w:rsidRDefault="006C2FDA">
    <w:pPr>
      <w:pStyle w:val="Footer"/>
    </w:pPr>
    <w:r>
      <w:t xml:space="preserve">Andrew </w:t>
    </w:r>
    <w:proofErr w:type="spellStart"/>
    <w:r>
      <w:t>Castonguay</w:t>
    </w:r>
    <w:proofErr w:type="spellEnd"/>
    <w:r>
      <w:tab/>
      <w:t>castonguay.3@osu.edu</w:t>
    </w:r>
  </w:p>
  <w:p w:rsidR="006C2FDA" w:rsidRDefault="006C2FDA">
    <w:pPr>
      <w:pStyle w:val="Footer"/>
    </w:pPr>
    <w:proofErr w:type="spellStart"/>
    <w:r>
      <w:t>Nitya</w:t>
    </w:r>
    <w:proofErr w:type="spellEnd"/>
    <w:r>
      <w:t xml:space="preserve"> </w:t>
    </w:r>
    <w:proofErr w:type="spellStart"/>
    <w:r>
      <w:t>Subrahmanian</w:t>
    </w:r>
    <w:proofErr w:type="spellEnd"/>
    <w:r>
      <w:tab/>
      <w:t>subrahmanian.3@osu.edu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DA" w:rsidRDefault="008B77DA" w:rsidP="006C2FDA">
      <w:pPr>
        <w:spacing w:after="0" w:line="240" w:lineRule="auto"/>
      </w:pPr>
      <w:r>
        <w:separator/>
      </w:r>
    </w:p>
  </w:footnote>
  <w:footnote w:type="continuationSeparator" w:id="0">
    <w:p w:rsidR="008B77DA" w:rsidRDefault="008B77DA" w:rsidP="006C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C7" w:rsidRPr="00A830E9" w:rsidRDefault="002E01C7" w:rsidP="002E01C7">
    <w:pPr>
      <w:rPr>
        <w:b/>
        <w:u w:val="single"/>
      </w:rPr>
    </w:pPr>
    <w:proofErr w:type="spellStart"/>
    <w:r w:rsidRPr="004F0822">
      <w:rPr>
        <w:b/>
        <w:i/>
        <w:u w:val="single"/>
      </w:rPr>
      <w:t>Chlamydomonas</w:t>
    </w:r>
    <w:proofErr w:type="spellEnd"/>
    <w:r w:rsidRPr="00A830E9">
      <w:rPr>
        <w:b/>
        <w:u w:val="single"/>
      </w:rPr>
      <w:t xml:space="preserve"> Zone Inhibition Assay</w:t>
    </w:r>
    <w:r>
      <w:rPr>
        <w:b/>
        <w:u w:val="single"/>
      </w:rPr>
      <w:t xml:space="preserve"> (Without </w:t>
    </w:r>
    <w:r w:rsidRPr="00A830E9">
      <w:rPr>
        <w:b/>
        <w:u w:val="single"/>
      </w:rPr>
      <w:t>Top Agar Plates</w:t>
    </w:r>
    <w:r>
      <w:rPr>
        <w:b/>
        <w:u w:val="single"/>
      </w:rPr>
      <w:t>)</w:t>
    </w:r>
  </w:p>
  <w:p w:rsidR="002E01C7" w:rsidRDefault="002E0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5B1F"/>
    <w:multiLevelType w:val="hybridMultilevel"/>
    <w:tmpl w:val="85603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4F"/>
    <w:rsid w:val="00003596"/>
    <w:rsid w:val="0000524F"/>
    <w:rsid w:val="00005F13"/>
    <w:rsid w:val="00007D66"/>
    <w:rsid w:val="000108E4"/>
    <w:rsid w:val="00010ED2"/>
    <w:rsid w:val="00026C01"/>
    <w:rsid w:val="000324C8"/>
    <w:rsid w:val="000349B8"/>
    <w:rsid w:val="000408D0"/>
    <w:rsid w:val="00043A32"/>
    <w:rsid w:val="00044DCB"/>
    <w:rsid w:val="00045675"/>
    <w:rsid w:val="00080ADD"/>
    <w:rsid w:val="00094442"/>
    <w:rsid w:val="0009474E"/>
    <w:rsid w:val="000A70B4"/>
    <w:rsid w:val="000C5337"/>
    <w:rsid w:val="000E076E"/>
    <w:rsid w:val="000E7370"/>
    <w:rsid w:val="000F36B6"/>
    <w:rsid w:val="000F478D"/>
    <w:rsid w:val="00105F55"/>
    <w:rsid w:val="00116F72"/>
    <w:rsid w:val="0012331F"/>
    <w:rsid w:val="0012471C"/>
    <w:rsid w:val="00140464"/>
    <w:rsid w:val="00141D4C"/>
    <w:rsid w:val="0014355F"/>
    <w:rsid w:val="00146AFE"/>
    <w:rsid w:val="00150734"/>
    <w:rsid w:val="00150BBE"/>
    <w:rsid w:val="00154AAB"/>
    <w:rsid w:val="0015736F"/>
    <w:rsid w:val="00165CF6"/>
    <w:rsid w:val="00167CA0"/>
    <w:rsid w:val="001734A8"/>
    <w:rsid w:val="001953FD"/>
    <w:rsid w:val="001A60AA"/>
    <w:rsid w:val="001A764B"/>
    <w:rsid w:val="001C05BC"/>
    <w:rsid w:val="001C18DC"/>
    <w:rsid w:val="001C60F0"/>
    <w:rsid w:val="001D1DDB"/>
    <w:rsid w:val="001E6B1C"/>
    <w:rsid w:val="001E7FB5"/>
    <w:rsid w:val="001F0691"/>
    <w:rsid w:val="001F1456"/>
    <w:rsid w:val="001F1B2D"/>
    <w:rsid w:val="00203128"/>
    <w:rsid w:val="00213FFC"/>
    <w:rsid w:val="00225334"/>
    <w:rsid w:val="00225BFC"/>
    <w:rsid w:val="00226F01"/>
    <w:rsid w:val="0022739B"/>
    <w:rsid w:val="002306A2"/>
    <w:rsid w:val="0024626F"/>
    <w:rsid w:val="00250E20"/>
    <w:rsid w:val="00256AD7"/>
    <w:rsid w:val="00256CED"/>
    <w:rsid w:val="00256F72"/>
    <w:rsid w:val="00263A43"/>
    <w:rsid w:val="002775FB"/>
    <w:rsid w:val="00281190"/>
    <w:rsid w:val="002859FB"/>
    <w:rsid w:val="00285A76"/>
    <w:rsid w:val="00291BE4"/>
    <w:rsid w:val="002943CC"/>
    <w:rsid w:val="00296107"/>
    <w:rsid w:val="00296FD9"/>
    <w:rsid w:val="002A5624"/>
    <w:rsid w:val="002B6F0E"/>
    <w:rsid w:val="002C5300"/>
    <w:rsid w:val="002C5635"/>
    <w:rsid w:val="002D21C9"/>
    <w:rsid w:val="002D5810"/>
    <w:rsid w:val="002D6062"/>
    <w:rsid w:val="002D7A0C"/>
    <w:rsid w:val="002E01C7"/>
    <w:rsid w:val="002E1CDC"/>
    <w:rsid w:val="002E2128"/>
    <w:rsid w:val="002E763C"/>
    <w:rsid w:val="002F390D"/>
    <w:rsid w:val="002F5A39"/>
    <w:rsid w:val="00304983"/>
    <w:rsid w:val="003057DC"/>
    <w:rsid w:val="00306BD4"/>
    <w:rsid w:val="003250A6"/>
    <w:rsid w:val="00331F15"/>
    <w:rsid w:val="003375BE"/>
    <w:rsid w:val="00340B42"/>
    <w:rsid w:val="0035432A"/>
    <w:rsid w:val="00354E4F"/>
    <w:rsid w:val="00355567"/>
    <w:rsid w:val="0035592D"/>
    <w:rsid w:val="00356AC2"/>
    <w:rsid w:val="003644BE"/>
    <w:rsid w:val="003644C3"/>
    <w:rsid w:val="00371C01"/>
    <w:rsid w:val="0037509B"/>
    <w:rsid w:val="003807DF"/>
    <w:rsid w:val="003863FB"/>
    <w:rsid w:val="0039317E"/>
    <w:rsid w:val="00395476"/>
    <w:rsid w:val="003971D7"/>
    <w:rsid w:val="0039747D"/>
    <w:rsid w:val="003A4CC1"/>
    <w:rsid w:val="003A771B"/>
    <w:rsid w:val="003A7A2D"/>
    <w:rsid w:val="003A7B09"/>
    <w:rsid w:val="003B4B07"/>
    <w:rsid w:val="003C785D"/>
    <w:rsid w:val="003D4DA0"/>
    <w:rsid w:val="003E51F9"/>
    <w:rsid w:val="003E7560"/>
    <w:rsid w:val="003F2794"/>
    <w:rsid w:val="003F6D0C"/>
    <w:rsid w:val="003F733A"/>
    <w:rsid w:val="00401FEC"/>
    <w:rsid w:val="00412F0E"/>
    <w:rsid w:val="004270A1"/>
    <w:rsid w:val="00430147"/>
    <w:rsid w:val="00431D7D"/>
    <w:rsid w:val="00433CF9"/>
    <w:rsid w:val="00445589"/>
    <w:rsid w:val="00450A47"/>
    <w:rsid w:val="00456488"/>
    <w:rsid w:val="00461AF8"/>
    <w:rsid w:val="00471ED4"/>
    <w:rsid w:val="00482ED2"/>
    <w:rsid w:val="00485719"/>
    <w:rsid w:val="00487B5F"/>
    <w:rsid w:val="00492F96"/>
    <w:rsid w:val="00493B86"/>
    <w:rsid w:val="00495D22"/>
    <w:rsid w:val="004A3AE0"/>
    <w:rsid w:val="004A7417"/>
    <w:rsid w:val="004B1D4E"/>
    <w:rsid w:val="004B2E13"/>
    <w:rsid w:val="004B5C23"/>
    <w:rsid w:val="004B65B9"/>
    <w:rsid w:val="004D2327"/>
    <w:rsid w:val="004E10D0"/>
    <w:rsid w:val="004F0822"/>
    <w:rsid w:val="004F4D1F"/>
    <w:rsid w:val="005016C6"/>
    <w:rsid w:val="0050283A"/>
    <w:rsid w:val="00511502"/>
    <w:rsid w:val="00521A99"/>
    <w:rsid w:val="00541282"/>
    <w:rsid w:val="0054481E"/>
    <w:rsid w:val="00547FF7"/>
    <w:rsid w:val="00552AA3"/>
    <w:rsid w:val="00552DAE"/>
    <w:rsid w:val="005542B2"/>
    <w:rsid w:val="00556C0A"/>
    <w:rsid w:val="00562E4F"/>
    <w:rsid w:val="00566566"/>
    <w:rsid w:val="00575CFD"/>
    <w:rsid w:val="005838B9"/>
    <w:rsid w:val="0058478F"/>
    <w:rsid w:val="00593949"/>
    <w:rsid w:val="005A4E53"/>
    <w:rsid w:val="005A6D23"/>
    <w:rsid w:val="005B0D3E"/>
    <w:rsid w:val="005B1161"/>
    <w:rsid w:val="005B1593"/>
    <w:rsid w:val="005B5672"/>
    <w:rsid w:val="005B6AAB"/>
    <w:rsid w:val="005B6CE8"/>
    <w:rsid w:val="005B7630"/>
    <w:rsid w:val="005B7A8A"/>
    <w:rsid w:val="005C2281"/>
    <w:rsid w:val="005C508E"/>
    <w:rsid w:val="005D10E1"/>
    <w:rsid w:val="005D5499"/>
    <w:rsid w:val="005E1240"/>
    <w:rsid w:val="005E62E6"/>
    <w:rsid w:val="005E6D0D"/>
    <w:rsid w:val="005E74D7"/>
    <w:rsid w:val="005E7F2A"/>
    <w:rsid w:val="005F2658"/>
    <w:rsid w:val="00602A4B"/>
    <w:rsid w:val="00610E12"/>
    <w:rsid w:val="00617AF5"/>
    <w:rsid w:val="00626F57"/>
    <w:rsid w:val="00627260"/>
    <w:rsid w:val="00633D40"/>
    <w:rsid w:val="00634266"/>
    <w:rsid w:val="00647322"/>
    <w:rsid w:val="006638C0"/>
    <w:rsid w:val="0066724F"/>
    <w:rsid w:val="006834AB"/>
    <w:rsid w:val="00685FAC"/>
    <w:rsid w:val="00692381"/>
    <w:rsid w:val="00692C28"/>
    <w:rsid w:val="0069659E"/>
    <w:rsid w:val="006A7CC1"/>
    <w:rsid w:val="006B0855"/>
    <w:rsid w:val="006B0EB6"/>
    <w:rsid w:val="006B2151"/>
    <w:rsid w:val="006B5B95"/>
    <w:rsid w:val="006C2FDA"/>
    <w:rsid w:val="006E41C5"/>
    <w:rsid w:val="006F4D6B"/>
    <w:rsid w:val="00705301"/>
    <w:rsid w:val="00712213"/>
    <w:rsid w:val="0071361A"/>
    <w:rsid w:val="00713B2F"/>
    <w:rsid w:val="007406D9"/>
    <w:rsid w:val="00740DCD"/>
    <w:rsid w:val="00754C79"/>
    <w:rsid w:val="0077518A"/>
    <w:rsid w:val="007838D7"/>
    <w:rsid w:val="00784351"/>
    <w:rsid w:val="0079643E"/>
    <w:rsid w:val="007976B6"/>
    <w:rsid w:val="007977FB"/>
    <w:rsid w:val="007A3CA8"/>
    <w:rsid w:val="007A52B9"/>
    <w:rsid w:val="007B3331"/>
    <w:rsid w:val="007B5B9E"/>
    <w:rsid w:val="007C1421"/>
    <w:rsid w:val="007C2A55"/>
    <w:rsid w:val="007D002E"/>
    <w:rsid w:val="007D6B1B"/>
    <w:rsid w:val="007E29FD"/>
    <w:rsid w:val="007E4A52"/>
    <w:rsid w:val="007F4487"/>
    <w:rsid w:val="007F7178"/>
    <w:rsid w:val="00805887"/>
    <w:rsid w:val="00810B17"/>
    <w:rsid w:val="00812F3E"/>
    <w:rsid w:val="00816013"/>
    <w:rsid w:val="0083065A"/>
    <w:rsid w:val="00842991"/>
    <w:rsid w:val="0084424F"/>
    <w:rsid w:val="00853DC9"/>
    <w:rsid w:val="00857CB8"/>
    <w:rsid w:val="008602CC"/>
    <w:rsid w:val="00861CFF"/>
    <w:rsid w:val="00866A4B"/>
    <w:rsid w:val="008765BD"/>
    <w:rsid w:val="00876F13"/>
    <w:rsid w:val="008816F1"/>
    <w:rsid w:val="00890749"/>
    <w:rsid w:val="00896FEB"/>
    <w:rsid w:val="008A7C57"/>
    <w:rsid w:val="008B09C9"/>
    <w:rsid w:val="008B379A"/>
    <w:rsid w:val="008B42E1"/>
    <w:rsid w:val="008B77DA"/>
    <w:rsid w:val="008C5A45"/>
    <w:rsid w:val="008C643E"/>
    <w:rsid w:val="008D2379"/>
    <w:rsid w:val="008D2CBB"/>
    <w:rsid w:val="008D35B2"/>
    <w:rsid w:val="008D3660"/>
    <w:rsid w:val="008D7A5D"/>
    <w:rsid w:val="008E4B07"/>
    <w:rsid w:val="008F25CE"/>
    <w:rsid w:val="008F3470"/>
    <w:rsid w:val="008F3B58"/>
    <w:rsid w:val="008F63F7"/>
    <w:rsid w:val="0090235B"/>
    <w:rsid w:val="00902407"/>
    <w:rsid w:val="00902CD6"/>
    <w:rsid w:val="00904CDC"/>
    <w:rsid w:val="00912E9E"/>
    <w:rsid w:val="00912FF8"/>
    <w:rsid w:val="009171E3"/>
    <w:rsid w:val="0092557B"/>
    <w:rsid w:val="00932138"/>
    <w:rsid w:val="00933574"/>
    <w:rsid w:val="0093522E"/>
    <w:rsid w:val="00942915"/>
    <w:rsid w:val="009438A3"/>
    <w:rsid w:val="009438DF"/>
    <w:rsid w:val="00944397"/>
    <w:rsid w:val="00955809"/>
    <w:rsid w:val="00964282"/>
    <w:rsid w:val="009679D3"/>
    <w:rsid w:val="00972640"/>
    <w:rsid w:val="00981F7E"/>
    <w:rsid w:val="00983A2D"/>
    <w:rsid w:val="009857AF"/>
    <w:rsid w:val="009867A6"/>
    <w:rsid w:val="009966C2"/>
    <w:rsid w:val="009B2AEB"/>
    <w:rsid w:val="009C17B1"/>
    <w:rsid w:val="009C3736"/>
    <w:rsid w:val="009C3F9C"/>
    <w:rsid w:val="009E0AAD"/>
    <w:rsid w:val="009E0BC6"/>
    <w:rsid w:val="009E2159"/>
    <w:rsid w:val="009E2E69"/>
    <w:rsid w:val="009E4434"/>
    <w:rsid w:val="009F0679"/>
    <w:rsid w:val="009F102E"/>
    <w:rsid w:val="00A03C2C"/>
    <w:rsid w:val="00A04363"/>
    <w:rsid w:val="00A06528"/>
    <w:rsid w:val="00A07602"/>
    <w:rsid w:val="00A1247B"/>
    <w:rsid w:val="00A14D53"/>
    <w:rsid w:val="00A17A6E"/>
    <w:rsid w:val="00A32296"/>
    <w:rsid w:val="00A32581"/>
    <w:rsid w:val="00A418EB"/>
    <w:rsid w:val="00A41B66"/>
    <w:rsid w:val="00A4375A"/>
    <w:rsid w:val="00A50CBD"/>
    <w:rsid w:val="00A54B67"/>
    <w:rsid w:val="00A55869"/>
    <w:rsid w:val="00A77F28"/>
    <w:rsid w:val="00A830E9"/>
    <w:rsid w:val="00A84DF3"/>
    <w:rsid w:val="00A87483"/>
    <w:rsid w:val="00A90DD4"/>
    <w:rsid w:val="00AA1444"/>
    <w:rsid w:val="00AA33A6"/>
    <w:rsid w:val="00AC2EA6"/>
    <w:rsid w:val="00AD042E"/>
    <w:rsid w:val="00AE0661"/>
    <w:rsid w:val="00AE2D40"/>
    <w:rsid w:val="00B01AC3"/>
    <w:rsid w:val="00B058F8"/>
    <w:rsid w:val="00B20259"/>
    <w:rsid w:val="00B21C3D"/>
    <w:rsid w:val="00B22FE9"/>
    <w:rsid w:val="00B41828"/>
    <w:rsid w:val="00B54152"/>
    <w:rsid w:val="00B61CBE"/>
    <w:rsid w:val="00B64E40"/>
    <w:rsid w:val="00B84AE0"/>
    <w:rsid w:val="00B90CE6"/>
    <w:rsid w:val="00B963AF"/>
    <w:rsid w:val="00B965B2"/>
    <w:rsid w:val="00BA46D8"/>
    <w:rsid w:val="00BD1C6A"/>
    <w:rsid w:val="00BE48CD"/>
    <w:rsid w:val="00BF0C72"/>
    <w:rsid w:val="00BF2B40"/>
    <w:rsid w:val="00BF46B8"/>
    <w:rsid w:val="00BF4A36"/>
    <w:rsid w:val="00BF518E"/>
    <w:rsid w:val="00BF6480"/>
    <w:rsid w:val="00BF6879"/>
    <w:rsid w:val="00BF7487"/>
    <w:rsid w:val="00C0675E"/>
    <w:rsid w:val="00C07B5D"/>
    <w:rsid w:val="00C116FB"/>
    <w:rsid w:val="00C17126"/>
    <w:rsid w:val="00C17F9B"/>
    <w:rsid w:val="00C21113"/>
    <w:rsid w:val="00C215A0"/>
    <w:rsid w:val="00C21DD4"/>
    <w:rsid w:val="00C30786"/>
    <w:rsid w:val="00C35AD0"/>
    <w:rsid w:val="00C40D57"/>
    <w:rsid w:val="00C46F03"/>
    <w:rsid w:val="00C54FA5"/>
    <w:rsid w:val="00C54FF4"/>
    <w:rsid w:val="00C71C30"/>
    <w:rsid w:val="00C80C65"/>
    <w:rsid w:val="00C814FB"/>
    <w:rsid w:val="00C9599E"/>
    <w:rsid w:val="00C97B80"/>
    <w:rsid w:val="00CA0FC5"/>
    <w:rsid w:val="00CA55C4"/>
    <w:rsid w:val="00CB1D9C"/>
    <w:rsid w:val="00CB49D4"/>
    <w:rsid w:val="00CC21DA"/>
    <w:rsid w:val="00CD3B98"/>
    <w:rsid w:val="00CD69D6"/>
    <w:rsid w:val="00D07551"/>
    <w:rsid w:val="00D07D8C"/>
    <w:rsid w:val="00D1038A"/>
    <w:rsid w:val="00D111C9"/>
    <w:rsid w:val="00D2004C"/>
    <w:rsid w:val="00D23027"/>
    <w:rsid w:val="00D30452"/>
    <w:rsid w:val="00D311C2"/>
    <w:rsid w:val="00D4585F"/>
    <w:rsid w:val="00D50C02"/>
    <w:rsid w:val="00D522C3"/>
    <w:rsid w:val="00D5585F"/>
    <w:rsid w:val="00D57800"/>
    <w:rsid w:val="00D636F9"/>
    <w:rsid w:val="00D762E3"/>
    <w:rsid w:val="00D80E74"/>
    <w:rsid w:val="00D83811"/>
    <w:rsid w:val="00D925AC"/>
    <w:rsid w:val="00D94079"/>
    <w:rsid w:val="00DA4E23"/>
    <w:rsid w:val="00DA7996"/>
    <w:rsid w:val="00DB0F01"/>
    <w:rsid w:val="00DB22EC"/>
    <w:rsid w:val="00DB7399"/>
    <w:rsid w:val="00DC059C"/>
    <w:rsid w:val="00DC4684"/>
    <w:rsid w:val="00DD1ABC"/>
    <w:rsid w:val="00DD699B"/>
    <w:rsid w:val="00DE2D04"/>
    <w:rsid w:val="00DE4AB5"/>
    <w:rsid w:val="00DF0FCB"/>
    <w:rsid w:val="00E07C05"/>
    <w:rsid w:val="00E12C9F"/>
    <w:rsid w:val="00E16B72"/>
    <w:rsid w:val="00E24229"/>
    <w:rsid w:val="00E25996"/>
    <w:rsid w:val="00E32D57"/>
    <w:rsid w:val="00E415D2"/>
    <w:rsid w:val="00E426FF"/>
    <w:rsid w:val="00E54F6C"/>
    <w:rsid w:val="00E5791B"/>
    <w:rsid w:val="00E77064"/>
    <w:rsid w:val="00E80DAD"/>
    <w:rsid w:val="00E84D0E"/>
    <w:rsid w:val="00E84D8D"/>
    <w:rsid w:val="00E87850"/>
    <w:rsid w:val="00E91C29"/>
    <w:rsid w:val="00EA1840"/>
    <w:rsid w:val="00EA2EBD"/>
    <w:rsid w:val="00EB30FC"/>
    <w:rsid w:val="00EB7826"/>
    <w:rsid w:val="00EC2FB9"/>
    <w:rsid w:val="00ED08B2"/>
    <w:rsid w:val="00EE188C"/>
    <w:rsid w:val="00EE2E93"/>
    <w:rsid w:val="00EE48C9"/>
    <w:rsid w:val="00EE7808"/>
    <w:rsid w:val="00EF16C8"/>
    <w:rsid w:val="00F1437E"/>
    <w:rsid w:val="00F20F9D"/>
    <w:rsid w:val="00F32C44"/>
    <w:rsid w:val="00F3633D"/>
    <w:rsid w:val="00F4400D"/>
    <w:rsid w:val="00F453EA"/>
    <w:rsid w:val="00F45E37"/>
    <w:rsid w:val="00F50A99"/>
    <w:rsid w:val="00F53E0D"/>
    <w:rsid w:val="00F53F4A"/>
    <w:rsid w:val="00F668D4"/>
    <w:rsid w:val="00F6781C"/>
    <w:rsid w:val="00FA1F90"/>
    <w:rsid w:val="00FB23EF"/>
    <w:rsid w:val="00FB3C57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83B66"/>
  <w15:chartTrackingRefBased/>
  <w15:docId w15:val="{04C464DE-0FAB-4972-9729-277AA92A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A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FDA"/>
  </w:style>
  <w:style w:type="paragraph" w:styleId="Footer">
    <w:name w:val="footer"/>
    <w:basedOn w:val="Normal"/>
    <w:link w:val="FooterChar"/>
    <w:uiPriority w:val="99"/>
    <w:unhideWhenUsed/>
    <w:rsid w:val="006C2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Webber</dc:creator>
  <cp:keywords/>
  <dc:description/>
  <cp:lastModifiedBy>Castonguay, Andrew D.</cp:lastModifiedBy>
  <cp:revision>5</cp:revision>
  <cp:lastPrinted>2017-07-09T22:32:00Z</cp:lastPrinted>
  <dcterms:created xsi:type="dcterms:W3CDTF">2017-11-20T17:07:00Z</dcterms:created>
  <dcterms:modified xsi:type="dcterms:W3CDTF">2017-11-20T22:17:00Z</dcterms:modified>
</cp:coreProperties>
</file>